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64CD4" w14:textId="7DB370DE" w:rsidR="00C151ED" w:rsidRDefault="004C5C36" w:rsidP="00F15A91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64979627" w:rsidR="00F15A91" w:rsidRDefault="00F15A91" w:rsidP="002D2908">
            <w:pPr>
              <w:jc w:val="center"/>
            </w:pPr>
            <w:r>
              <w:t>One of the functions of the skeletal system is protection. Analyse how the skeletal system enables movement</w:t>
            </w:r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 xml:space="preserve">Check </w:t>
            </w:r>
            <w:proofErr w:type="spellStart"/>
            <w:r>
              <w:t>SPaG</w:t>
            </w:r>
            <w:proofErr w:type="spellEnd"/>
            <w:r>
              <w:t xml:space="preserve">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D04C" w14:textId="77777777" w:rsidR="00F15A91" w:rsidRDefault="00F15A91" w:rsidP="00F15A91">
      <w:pPr>
        <w:spacing w:after="0" w:line="240" w:lineRule="auto"/>
      </w:pPr>
      <w:r>
        <w:separator/>
      </w:r>
    </w:p>
  </w:endnote>
  <w:endnote w:type="continuationSeparator" w:id="0">
    <w:p w14:paraId="7130EA6B" w14:textId="77777777" w:rsidR="00F15A91" w:rsidRDefault="00F15A91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B9ADD" w14:textId="77777777" w:rsidR="00F15A91" w:rsidRDefault="00F15A91" w:rsidP="00F15A91">
      <w:pPr>
        <w:spacing w:after="0" w:line="240" w:lineRule="auto"/>
      </w:pPr>
      <w:r>
        <w:separator/>
      </w:r>
    </w:p>
  </w:footnote>
  <w:footnote w:type="continuationSeparator" w:id="0">
    <w:p w14:paraId="47B7716A" w14:textId="77777777" w:rsidR="00F15A91" w:rsidRDefault="00F15A91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FFA5" w14:textId="5FC0ACD6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 Skeletal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58"/>
    <w:rsid w:val="002D2908"/>
    <w:rsid w:val="003367B5"/>
    <w:rsid w:val="004C5C36"/>
    <w:rsid w:val="00517A58"/>
    <w:rsid w:val="00520850"/>
    <w:rsid w:val="008A44E8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C75FE-6445-46DC-981C-910B037B1D9E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1968e1d-3aba-4c7e-be29-e49ace42b25a"/>
    <ds:schemaRef ds:uri="792df351-b13c-4bd5-95f4-ffebedd6eeb6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F3DF1488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N Thompson</cp:lastModifiedBy>
  <cp:revision>2</cp:revision>
  <dcterms:created xsi:type="dcterms:W3CDTF">2020-11-11T09:34:00Z</dcterms:created>
  <dcterms:modified xsi:type="dcterms:W3CDTF">2020-11-11T09:34:00Z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